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4" w:rsidRPr="007D4E25" w:rsidRDefault="00C77624" w:rsidP="00C7762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E25">
        <w:rPr>
          <w:rFonts w:ascii="Times New Roman" w:hAnsi="Times New Roman" w:cs="Times New Roman"/>
          <w:b/>
          <w:bCs/>
          <w:sz w:val="26"/>
          <w:szCs w:val="26"/>
        </w:rPr>
        <w:t xml:space="preserve">План работы на летний оздоровительный период   МБДОУ «ДС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«Солнышко» с. Лорино» на 2020-2021 учебный </w:t>
      </w:r>
      <w:r w:rsidRPr="007D4E2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77624" w:rsidRPr="007D4E25" w:rsidRDefault="00C77624" w:rsidP="00C77624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7624" w:rsidRPr="007D4E25" w:rsidRDefault="00C77624" w:rsidP="00C77624">
      <w:pPr>
        <w:spacing w:after="0" w:line="300" w:lineRule="atLeast"/>
        <w:ind w:left="-56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Цель:</w:t>
      </w:r>
      <w:r w:rsidRPr="007D4E25">
        <w:rPr>
          <w:rFonts w:ascii="Times New Roman" w:hAnsi="Times New Roman"/>
          <w:sz w:val="26"/>
          <w:szCs w:val="26"/>
        </w:rPr>
        <w:t> создание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максимально </w:t>
      </w:r>
      <w:r w:rsidRPr="007D4E25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эффективных</w:t>
      </w:r>
      <w:r w:rsidRPr="007D4E25">
        <w:rPr>
          <w:rFonts w:ascii="Times New Roman" w:hAnsi="Times New Roman"/>
          <w:color w:val="333333"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условий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охране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укреплению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>
        <w:rPr>
          <w:rFonts w:ascii="Times New Roman" w:hAnsi="Times New Roman"/>
          <w:sz w:val="26"/>
          <w:szCs w:val="26"/>
        </w:rPr>
        <w:t> здоровья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Pr="007D4E25">
        <w:rPr>
          <w:rFonts w:ascii="Times New Roman" w:hAnsi="Times New Roman"/>
          <w:sz w:val="26"/>
          <w:szCs w:val="26"/>
        </w:rPr>
        <w:t>п</w:t>
      </w:r>
      <w:proofErr w:type="gramEnd"/>
      <w:r w:rsidRPr="007D4E25">
        <w:rPr>
          <w:rFonts w:ascii="Times New Roman" w:hAnsi="Times New Roman"/>
          <w:sz w:val="26"/>
          <w:szCs w:val="26"/>
        </w:rPr>
        <w:t>редупреждению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заболеваемости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 xml:space="preserve"> и </w:t>
      </w:r>
      <w:r>
        <w:rPr>
          <w:rFonts w:ascii="Times New Roman" w:hAnsi="Times New Roman"/>
          <w:sz w:val="26"/>
          <w:szCs w:val="26"/>
        </w:rPr>
        <w:t xml:space="preserve">травматизма детей, </w:t>
      </w:r>
      <w:r w:rsidRPr="007D4E25">
        <w:rPr>
          <w:rFonts w:ascii="Times New Roman" w:hAnsi="Times New Roman"/>
          <w:sz w:val="26"/>
          <w:szCs w:val="26"/>
        </w:rPr>
        <w:t>обеспечению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оптимальной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двигательной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активнос-ти,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эмоциональному, личностному, познавательному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>
        <w:rPr>
          <w:rFonts w:ascii="Times New Roman" w:hAnsi="Times New Roman"/>
          <w:sz w:val="26"/>
          <w:szCs w:val="26"/>
        </w:rPr>
        <w:t xml:space="preserve"> развитию </w:t>
      </w:r>
      <w:r w:rsidRPr="007D4E25">
        <w:rPr>
          <w:rFonts w:ascii="Times New Roman" w:hAnsi="Times New Roman"/>
          <w:sz w:val="26"/>
          <w:szCs w:val="26"/>
        </w:rPr>
        <w:t>дошкольников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летний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период, использование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эффективных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форм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4E25">
        <w:rPr>
          <w:rFonts w:ascii="Times New Roman" w:hAnsi="Times New Roman"/>
          <w:sz w:val="26"/>
          <w:szCs w:val="26"/>
        </w:rPr>
        <w:t>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методов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для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сохранения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укрепления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физического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 пси-хического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здоровья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совместных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мероприятиях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с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родителями.</w:t>
      </w:r>
    </w:p>
    <w:p w:rsidR="00C77624" w:rsidRPr="007D4E25" w:rsidRDefault="00C77624" w:rsidP="00C77624">
      <w:pPr>
        <w:spacing w:after="150" w:line="240" w:lineRule="auto"/>
        <w:ind w:left="-540"/>
        <w:rPr>
          <w:rFonts w:ascii="Times New Roman" w:hAnsi="Times New Roman"/>
          <w:sz w:val="26"/>
          <w:szCs w:val="26"/>
        </w:rPr>
      </w:pPr>
    </w:p>
    <w:p w:rsidR="00C77624" w:rsidRPr="007D4E25" w:rsidRDefault="00C77624" w:rsidP="00C77624">
      <w:pPr>
        <w:spacing w:after="0" w:line="240" w:lineRule="auto"/>
        <w:ind w:hanging="540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Задачи: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1)    </w:t>
      </w:r>
      <w:r w:rsidRPr="007D4E25">
        <w:rPr>
          <w:rFonts w:ascii="Times New Roman" w:hAnsi="Times New Roman"/>
          <w:sz w:val="26"/>
          <w:szCs w:val="26"/>
        </w:rPr>
        <w:t> Реализация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системы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мероприятий, направленных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на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оздоровление и физическое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развитие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счет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широкого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 </w:t>
      </w:r>
      <w:r w:rsidRPr="007D4E25">
        <w:rPr>
          <w:rFonts w:ascii="Times New Roman" w:hAnsi="Times New Roman"/>
          <w:sz w:val="26"/>
          <w:szCs w:val="26"/>
        </w:rPr>
        <w:t> использования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природных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факторов: воздуха, солнца, воды;</w:t>
      </w:r>
    </w:p>
    <w:p w:rsidR="00C77624" w:rsidRPr="007D4E25" w:rsidRDefault="00C77624" w:rsidP="00C77624">
      <w:pPr>
        <w:spacing w:after="0" w:line="230" w:lineRule="atLeast"/>
        <w:ind w:left="720" w:hanging="128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2)   </w:t>
      </w:r>
      <w:r w:rsidRPr="007D4E25">
        <w:rPr>
          <w:rFonts w:ascii="Times New Roman" w:hAnsi="Times New Roman"/>
          <w:sz w:val="26"/>
          <w:szCs w:val="26"/>
        </w:rPr>
        <w:t> Формирование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привычки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>
        <w:rPr>
          <w:rFonts w:ascii="Times New Roman" w:hAnsi="Times New Roman"/>
          <w:sz w:val="26"/>
          <w:szCs w:val="26"/>
        </w:rPr>
        <w:t xml:space="preserve"> к </w:t>
      </w:r>
      <w:r w:rsidRPr="007D4E25">
        <w:rPr>
          <w:rFonts w:ascii="Times New Roman" w:hAnsi="Times New Roman"/>
          <w:sz w:val="26"/>
          <w:szCs w:val="26"/>
        </w:rPr>
        <w:t>здоровому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образу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жизни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развитию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познавательного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интереса;</w:t>
      </w:r>
    </w:p>
    <w:p w:rsidR="00C77624" w:rsidRPr="007D4E25" w:rsidRDefault="00C77624" w:rsidP="00C77624">
      <w:pPr>
        <w:spacing w:after="0" w:line="230" w:lineRule="atLeast"/>
        <w:ind w:left="720" w:hanging="128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3)    </w:t>
      </w:r>
      <w:r w:rsidRPr="007D4E25">
        <w:rPr>
          <w:rFonts w:ascii="Times New Roman" w:hAnsi="Times New Roman"/>
          <w:sz w:val="26"/>
          <w:szCs w:val="26"/>
        </w:rPr>
        <w:t> Формирование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навыков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безопасного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поведения;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4)  </w:t>
      </w:r>
      <w:r w:rsidRPr="007D4E25">
        <w:rPr>
          <w:rFonts w:ascii="Times New Roman" w:hAnsi="Times New Roman"/>
          <w:sz w:val="26"/>
          <w:szCs w:val="26"/>
        </w:rPr>
        <w:t> Использование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природнопредметной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среды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для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следующих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 </w:t>
      </w:r>
      <w:r w:rsidRPr="007D4E25">
        <w:rPr>
          <w:rFonts w:ascii="Times New Roman" w:hAnsi="Times New Roman"/>
          <w:sz w:val="26"/>
          <w:szCs w:val="26"/>
        </w:rPr>
        <w:t> видов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деятельности:-          организация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труда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 xml:space="preserve"> природе, 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</w:rPr>
        <w:t xml:space="preserve">      - организация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познавательной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 xml:space="preserve"> деятельности, 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</w:rPr>
        <w:t xml:space="preserve">      - организация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различных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видов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 xml:space="preserve"> игр, 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</w:rPr>
        <w:t xml:space="preserve">         -организация различных видов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двигательной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активности, наблюдений, опытно – экспериментальной и исследовательской деятельности,           организация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 </w:t>
      </w:r>
      <w:r w:rsidRPr="007D4E25">
        <w:rPr>
          <w:rFonts w:ascii="Times New Roman" w:hAnsi="Times New Roman"/>
          <w:sz w:val="26"/>
          <w:szCs w:val="26"/>
        </w:rPr>
        <w:t> продуктивных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видов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деятельности;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5) </w:t>
      </w:r>
      <w:r w:rsidRPr="007D4E25">
        <w:rPr>
          <w:rFonts w:ascii="Times New Roman" w:hAnsi="Times New Roman"/>
          <w:sz w:val="26"/>
          <w:szCs w:val="26"/>
        </w:rPr>
        <w:t>осуществление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педагогического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санитарного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просвещения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родителей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вопросам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воспитания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оздоровления,</w:t>
      </w:r>
    </w:p>
    <w:p w:rsidR="00C77624" w:rsidRPr="007D4E25" w:rsidRDefault="00C77624" w:rsidP="00C77624">
      <w:pPr>
        <w:spacing w:after="0" w:line="30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</w:rPr>
        <w:t>6)вовлечение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совместные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мероприятия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детьми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 летний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период.</w:t>
      </w:r>
    </w:p>
    <w:p w:rsidR="00C77624" w:rsidRPr="007D4E25" w:rsidRDefault="00C77624" w:rsidP="00C77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Принципы:</w:t>
      </w:r>
    </w:p>
    <w:p w:rsidR="00C77624" w:rsidRPr="007D4E25" w:rsidRDefault="00C77624" w:rsidP="00C77624">
      <w:pPr>
        <w:spacing w:after="0" w:line="230" w:lineRule="atLeast"/>
        <w:ind w:left="1080" w:hanging="164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1)   </w:t>
      </w:r>
      <w:r w:rsidRPr="007D4E25">
        <w:rPr>
          <w:rFonts w:ascii="Times New Roman" w:hAnsi="Times New Roman"/>
          <w:sz w:val="26"/>
          <w:szCs w:val="26"/>
        </w:rPr>
        <w:t> учет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возрастных, психофизических, индивидуально - личностных особенностей детей;</w:t>
      </w:r>
    </w:p>
    <w:p w:rsidR="00C77624" w:rsidRPr="007D4E25" w:rsidRDefault="00C77624" w:rsidP="00C77624">
      <w:pPr>
        <w:spacing w:after="0" w:line="230" w:lineRule="atLeast"/>
        <w:ind w:left="1080" w:hanging="164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2)    </w:t>
      </w:r>
      <w:r w:rsidRPr="007D4E25">
        <w:rPr>
          <w:rFonts w:ascii="Times New Roman" w:hAnsi="Times New Roman"/>
          <w:sz w:val="26"/>
          <w:szCs w:val="26"/>
        </w:rPr>
        <w:t xml:space="preserve"> системность и </w:t>
      </w:r>
      <w:proofErr w:type="spellStart"/>
      <w:r w:rsidRPr="007D4E25">
        <w:rPr>
          <w:rFonts w:ascii="Times New Roman" w:hAnsi="Times New Roman"/>
          <w:sz w:val="26"/>
          <w:szCs w:val="26"/>
        </w:rPr>
        <w:t>культуросообразность</w:t>
      </w:r>
      <w:proofErr w:type="spellEnd"/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педагогического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процесса;</w:t>
      </w:r>
    </w:p>
    <w:p w:rsidR="00C77624" w:rsidRPr="007D4E25" w:rsidRDefault="00C77624" w:rsidP="00C77624">
      <w:pPr>
        <w:spacing w:after="0" w:line="230" w:lineRule="atLeast"/>
        <w:ind w:left="1080" w:hanging="164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3)    </w:t>
      </w:r>
      <w:r w:rsidRPr="007D4E25">
        <w:rPr>
          <w:rFonts w:ascii="Times New Roman" w:hAnsi="Times New Roman"/>
          <w:sz w:val="26"/>
          <w:szCs w:val="26"/>
        </w:rPr>
        <w:t> принцип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деятельностного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подхода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к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организации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образовательной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деятельности;</w:t>
      </w:r>
    </w:p>
    <w:p w:rsidR="00C77624" w:rsidRPr="007D4E25" w:rsidRDefault="00C77624" w:rsidP="00C77624">
      <w:pPr>
        <w:spacing w:after="0" w:line="230" w:lineRule="atLeast"/>
        <w:ind w:left="1080" w:hanging="164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4)    </w:t>
      </w:r>
      <w:r w:rsidRPr="007D4E25">
        <w:rPr>
          <w:rFonts w:ascii="Times New Roman" w:hAnsi="Times New Roman"/>
          <w:sz w:val="26"/>
          <w:szCs w:val="26"/>
        </w:rPr>
        <w:t> комплексность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</w:t>
      </w:r>
      <w:proofErr w:type="spellStart"/>
      <w:r w:rsidRPr="007D4E25">
        <w:rPr>
          <w:rFonts w:ascii="Times New Roman" w:hAnsi="Times New Roman"/>
          <w:sz w:val="26"/>
          <w:szCs w:val="26"/>
        </w:rPr>
        <w:t>интегративность</w:t>
      </w:r>
      <w:proofErr w:type="spellEnd"/>
      <w:r w:rsidRPr="007D4E25">
        <w:rPr>
          <w:rFonts w:ascii="Times New Roman" w:hAnsi="Times New Roman"/>
          <w:sz w:val="26"/>
          <w:szCs w:val="26"/>
        </w:rPr>
        <w:t>.</w:t>
      </w:r>
    </w:p>
    <w:p w:rsidR="00C77624" w:rsidRPr="007D4E25" w:rsidRDefault="00C77624" w:rsidP="00C77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Предполагаемый </w:t>
      </w:r>
      <w:r w:rsidRPr="007D4E25">
        <w:rPr>
          <w:rFonts w:ascii="Times New Roman" w:hAnsi="Times New Roman"/>
          <w:b/>
          <w:bCs/>
          <w:sz w:val="26"/>
          <w:szCs w:val="26"/>
          <w:u w:val="single"/>
        </w:rPr>
        <w:t> </w:t>
      </w:r>
      <w:r w:rsidRPr="007D4E25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результат:</w:t>
      </w:r>
    </w:p>
    <w:p w:rsidR="00C77624" w:rsidRPr="007D4E25" w:rsidRDefault="00C77624" w:rsidP="00C77624">
      <w:pPr>
        <w:spacing w:after="0" w:line="230" w:lineRule="atLeast"/>
        <w:ind w:left="-56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1) </w:t>
      </w:r>
      <w:r w:rsidRPr="007D4E25">
        <w:rPr>
          <w:rFonts w:ascii="Times New Roman" w:hAnsi="Times New Roman"/>
          <w:sz w:val="26"/>
          <w:szCs w:val="26"/>
        </w:rPr>
        <w:t> снижение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заболеваемости детей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дошкольного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возраста;</w:t>
      </w:r>
    </w:p>
    <w:p w:rsidR="00C77624" w:rsidRPr="007D4E25" w:rsidRDefault="00C77624" w:rsidP="00C77624">
      <w:pPr>
        <w:spacing w:after="0" w:line="230" w:lineRule="atLeast"/>
        <w:ind w:left="360" w:hanging="92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2) </w:t>
      </w:r>
      <w:r w:rsidRPr="007D4E25">
        <w:rPr>
          <w:rFonts w:ascii="Times New Roman" w:hAnsi="Times New Roman"/>
          <w:sz w:val="26"/>
          <w:szCs w:val="26"/>
        </w:rPr>
        <w:t> оздоровление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и закаливание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 летний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период;</w:t>
      </w:r>
    </w:p>
    <w:p w:rsidR="00C77624" w:rsidRPr="007D4E25" w:rsidRDefault="00C77624" w:rsidP="00C77624">
      <w:pPr>
        <w:spacing w:after="0" w:line="230" w:lineRule="atLeast"/>
        <w:ind w:left="360" w:hanging="92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3) </w:t>
      </w:r>
      <w:r w:rsidRPr="007D4E25">
        <w:rPr>
          <w:rFonts w:ascii="Times New Roman" w:hAnsi="Times New Roman"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увеличение показателя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естественного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прироста физического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развития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детей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 летний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период;</w:t>
      </w:r>
    </w:p>
    <w:p w:rsidR="00C77624" w:rsidRPr="007D4E25" w:rsidRDefault="00C77624" w:rsidP="00C77624">
      <w:pPr>
        <w:spacing w:after="0" w:line="23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4) </w:t>
      </w:r>
      <w:r w:rsidRPr="007D4E25">
        <w:rPr>
          <w:rFonts w:ascii="Times New Roman" w:hAnsi="Times New Roman"/>
          <w:sz w:val="26"/>
          <w:szCs w:val="26"/>
        </w:rPr>
        <w:t> увеличение показателя прироста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 </w:t>
      </w:r>
      <w:r w:rsidRPr="007D4E25">
        <w:rPr>
          <w:rFonts w:ascii="Times New Roman" w:hAnsi="Times New Roman"/>
          <w:sz w:val="26"/>
          <w:szCs w:val="26"/>
        </w:rPr>
        <w:t> физических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качеств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детей свыше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15 %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счет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эффективного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воспитания;</w:t>
      </w:r>
    </w:p>
    <w:p w:rsidR="00C77624" w:rsidRPr="007D4E25" w:rsidRDefault="00C77624" w:rsidP="00C77624">
      <w:pPr>
        <w:spacing w:after="0" w:line="230" w:lineRule="atLeast"/>
        <w:ind w:left="360" w:hanging="92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5) </w:t>
      </w:r>
      <w:r w:rsidRPr="007D4E25">
        <w:rPr>
          <w:rFonts w:ascii="Times New Roman" w:hAnsi="Times New Roman"/>
          <w:sz w:val="26"/>
          <w:szCs w:val="26"/>
        </w:rPr>
        <w:t> вовлечение в физкультурно-оздоровительное пространство детского сада детей, родителей;</w:t>
      </w:r>
    </w:p>
    <w:p w:rsidR="00C77624" w:rsidRPr="007D4E25" w:rsidRDefault="00C77624" w:rsidP="00C77624">
      <w:pPr>
        <w:spacing w:after="0" w:line="230" w:lineRule="atLeast"/>
        <w:ind w:left="360" w:hanging="927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6) </w:t>
      </w:r>
      <w:r w:rsidRPr="007D4E25">
        <w:rPr>
          <w:rFonts w:ascii="Times New Roman" w:hAnsi="Times New Roman"/>
          <w:sz w:val="26"/>
          <w:szCs w:val="26"/>
        </w:rPr>
        <w:t> осознание взрослыми и детьми понятия «здоровье» и влияния образа жизни на состояние здоровья.</w:t>
      </w:r>
    </w:p>
    <w:p w:rsidR="00C77624" w:rsidRDefault="00C77624" w:rsidP="00C77624">
      <w:pPr>
        <w:spacing w:after="0" w:line="23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7) </w:t>
      </w:r>
      <w:r w:rsidRPr="007D4E25">
        <w:rPr>
          <w:rFonts w:ascii="Times New Roman" w:hAnsi="Times New Roman"/>
          <w:sz w:val="26"/>
          <w:szCs w:val="26"/>
        </w:rPr>
        <w:t> формирование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стойкой привычки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к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здоровому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образу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жизни, семейной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позиции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на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активный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7D4E25">
        <w:rPr>
          <w:rFonts w:ascii="Times New Roman" w:hAnsi="Times New Roman"/>
          <w:sz w:val="26"/>
          <w:szCs w:val="26"/>
        </w:rPr>
        <w:t> отдых</w:t>
      </w:r>
      <w:r w:rsidRPr="007D4E25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>
        <w:rPr>
          <w:rFonts w:ascii="Times New Roman" w:hAnsi="Times New Roman"/>
          <w:sz w:val="26"/>
          <w:szCs w:val="26"/>
        </w:rPr>
        <w:t> детей и родителей.</w:t>
      </w:r>
    </w:p>
    <w:p w:rsidR="00C77624" w:rsidRPr="004252AE" w:rsidRDefault="00C77624" w:rsidP="00C77624">
      <w:pPr>
        <w:spacing w:after="0" w:line="230" w:lineRule="atLeast"/>
        <w:ind w:left="-284" w:hanging="283"/>
        <w:jc w:val="both"/>
        <w:rPr>
          <w:rFonts w:ascii="Times New Roman" w:hAnsi="Times New Roman"/>
          <w:sz w:val="26"/>
          <w:szCs w:val="26"/>
        </w:rPr>
      </w:pPr>
    </w:p>
    <w:p w:rsidR="00C77624" w:rsidRPr="007D4E25" w:rsidRDefault="00C77624" w:rsidP="00C77624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7244"/>
        <w:gridCol w:w="2077"/>
      </w:tblGrid>
      <w:tr w:rsidR="00C77624" w:rsidRPr="007D4E25" w:rsidTr="003A5A77">
        <w:trPr>
          <w:trHeight w:val="698"/>
        </w:trPr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300" w:lineRule="atLeast"/>
              <w:ind w:left="-720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300" w:lineRule="atLeast"/>
              <w:ind w:left="-72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D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 Организационно – педагогическая работа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Календарное планирование согласно методическим рекомендациям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Подобрать библиотечки для воспитателей по вопросам организации жизни дошкольника в летнее время.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Подготовить игровой материал и оборудование для развития движений, игр с песком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ть наглядный материал для роди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телей воспитанников в рамках санитарн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 просветительской деятельности: советы врача, воспитателя, психолога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, музыкальные) по 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Физкультурные развлечения согласно планам воспитателей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Экскурсии и целевые прогулки с детьми за территорию </w:t>
            </w:r>
            <w:proofErr w:type="spellStart"/>
            <w:r w:rsidRPr="007D4E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D4E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rPr>
          <w:trHeight w:val="710"/>
        </w:trPr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Экологическое воспитание детей: наблюдения, беседы, прогулки в ближайшее природное окружение; труд на участке.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 Оздоровительная работа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-«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 закаливающих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 мероприятий»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- «Закаливание детей летом»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Индивидуальная 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работа с воспитателями (по запросам)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 (утренний приём, утренняя гимнастика, занятия по физической культуре, прогулки, развлечения)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путём расширения ассортимента выносным оборудованием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 Завхоз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Осуществление различных видов закаливания в течение дня (воздушные, солнечн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ванны, закаливание воздухом, </w:t>
            </w:r>
            <w:proofErr w:type="spellStart"/>
            <w:r w:rsidRPr="007D4E25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7D4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 Воспитатели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rPr>
          <w:trHeight w:val="364"/>
        </w:trPr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3. Профилактическая работа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Инструктажи с сотрудниками ДОУ: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организация и охрана жизни и здоровья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77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охрана труда и выполнение требовани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техники безопасности на рабочем месте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3) предупреждение отравления детей ядовитыми растениями и грибами</w:t>
            </w:r>
          </w:p>
        </w:tc>
        <w:tc>
          <w:tcPr>
            <w:tcW w:w="2077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4) оказание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при солнечном и тепловом ударе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5) профи</w:t>
            </w:r>
            <w:r>
              <w:rPr>
                <w:rFonts w:ascii="Times New Roman" w:hAnsi="Times New Roman"/>
                <w:sz w:val="24"/>
                <w:szCs w:val="24"/>
              </w:rPr>
              <w:t>лактика пищевых отравлений и ки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шечных инфекций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Оформление санитарных бюллетеней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«Профилактика кишечных заболеваний»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«Не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традиционные методики оздоровле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ния с детьми»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3) «Здоровое питание – основа процветания»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Консультации 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«Лекарственные растения»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«Профилактика плоскостопия в летний период у детей»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2077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 Воспитатели</w:t>
            </w: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«Болезни грязных рук»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rPr>
          <w:trHeight w:val="557"/>
        </w:trPr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«В здоровом теле, здоровый дух»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rPr>
          <w:trHeight w:val="271"/>
        </w:trPr>
        <w:tc>
          <w:tcPr>
            <w:tcW w:w="568" w:type="dxa"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4. Контроль и руководство оздоровительной работой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Утренний приём (утренняя гимнастика на воздухе)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077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68" w:type="dxa"/>
            <w:vMerge w:val="restart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формирование 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 xml:space="preserve">2) документация по питанию, 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перспективное</w:t>
            </w:r>
            <w:proofErr w:type="gramEnd"/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 меню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3) витаминизация, контроль калорийности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 пищи</w:t>
            </w:r>
          </w:p>
        </w:tc>
        <w:tc>
          <w:tcPr>
            <w:tcW w:w="0" w:type="auto"/>
            <w:vMerge/>
            <w:hideMark/>
          </w:tcPr>
          <w:p w:rsidR="00C77624" w:rsidRPr="007D4E25" w:rsidRDefault="00C77624" w:rsidP="003A5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Закаливание. Проведение физкультурных игр и развлечений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 медсестра</w:t>
            </w:r>
          </w:p>
        </w:tc>
      </w:tr>
      <w:tr w:rsidR="00C77624" w:rsidRPr="007D4E25" w:rsidTr="003A5A77">
        <w:tc>
          <w:tcPr>
            <w:tcW w:w="568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244" w:type="dxa"/>
            <w:hideMark/>
          </w:tcPr>
          <w:p w:rsidR="00C77624" w:rsidRPr="007D4E25" w:rsidRDefault="00C77624" w:rsidP="003A5A77">
            <w:pPr>
              <w:spacing w:line="2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207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C77624" w:rsidRPr="007D4E25" w:rsidTr="003A5A77">
        <w:trPr>
          <w:trHeight w:val="435"/>
        </w:trPr>
        <w:tc>
          <w:tcPr>
            <w:tcW w:w="9889" w:type="dxa"/>
            <w:gridSpan w:val="3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5. Работа с детьми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tbl>
      <w:tblPr>
        <w:tblStyle w:val="a5"/>
        <w:tblpPr w:leftFromText="180" w:rightFromText="180" w:vertAnchor="page" w:horzAnchor="margin" w:tblpY="646"/>
        <w:tblW w:w="0" w:type="auto"/>
        <w:tblLook w:val="04A0"/>
      </w:tblPr>
      <w:tblGrid>
        <w:gridCol w:w="537"/>
        <w:gridCol w:w="4537"/>
        <w:gridCol w:w="2123"/>
        <w:gridCol w:w="2266"/>
      </w:tblGrid>
      <w:tr w:rsidR="00C77624" w:rsidRPr="007D4E25" w:rsidTr="003A5A77">
        <w:trPr>
          <w:trHeight w:val="415"/>
        </w:trPr>
        <w:tc>
          <w:tcPr>
            <w:tcW w:w="9463" w:type="dxa"/>
            <w:gridSpan w:val="4"/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1"/>
              <w:gridCol w:w="6646"/>
              <w:gridCol w:w="2030"/>
            </w:tblGrid>
            <w:tr w:rsidR="00C77624" w:rsidRPr="007D4E25" w:rsidTr="00C77624">
              <w:trPr>
                <w:trHeight w:val="4340"/>
              </w:trPr>
              <w:tc>
                <w:tcPr>
                  <w:tcW w:w="561" w:type="dxa"/>
                  <w:hideMark/>
                </w:tcPr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6646" w:type="dxa"/>
                  <w:hideMark/>
                </w:tcPr>
                <w:p w:rsidR="00C77624" w:rsidRPr="007D4E25" w:rsidRDefault="00C77624" w:rsidP="00C77624">
                  <w:pPr>
                    <w:spacing w:line="23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1)Проведение развлечений и праздников по группам.</w:t>
                  </w:r>
                </w:p>
                <w:p w:rsidR="00C77624" w:rsidRPr="007D4E25" w:rsidRDefault="00C77624" w:rsidP="00C77624">
                  <w:pPr>
                    <w:spacing w:line="23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2)Организация спортивных соревнований, эстафет, бесед о спорте, подвижных игр на воздухе.</w:t>
                  </w:r>
                </w:p>
                <w:p w:rsidR="00C77624" w:rsidRPr="007D4E25" w:rsidRDefault="00C77624" w:rsidP="00C77624">
                  <w:pPr>
                    <w:spacing w:line="23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 3)Проведение литературных досугов, экологических викторин и викторин  по сказкам.</w:t>
                  </w:r>
                </w:p>
                <w:p w:rsidR="00C77624" w:rsidRPr="007D4E25" w:rsidRDefault="00C77624" w:rsidP="00C77624">
                  <w:pPr>
                    <w:spacing w:line="23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4)Организация выставок  детских рисунков.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5)Показ кукольных театров по мотивам знакомых сказок. 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6)</w:t>
                  </w:r>
                  <w:proofErr w:type="gramStart"/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Целевая</w:t>
                  </w:r>
                  <w:proofErr w:type="gramEnd"/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прогулки на обрыв и в тундру. 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7)Организация коллективного труда на участке детского сада «День большой чистоты» 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 xml:space="preserve">8)Организация и проведение развлечения по правилам дорожного движения «Веселый светофор» 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9)Беседы с детьми «Мой дом, моя страна».</w:t>
                  </w:r>
                </w:p>
                <w:p w:rsidR="00C77624" w:rsidRPr="007D4E25" w:rsidRDefault="00C77624" w:rsidP="00C77624">
                  <w:pPr>
                    <w:spacing w:line="23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10)Рассматривание иллюстраций, чтение книг Познавательные игры по правилам дорожной безопасности.</w:t>
                  </w:r>
                </w:p>
              </w:tc>
              <w:tc>
                <w:tcPr>
                  <w:tcW w:w="2030" w:type="dxa"/>
                  <w:hideMark/>
                </w:tcPr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ав. по ВМР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ФИЗО</w:t>
                  </w:r>
                </w:p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E25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C77624" w:rsidRPr="007D4E25" w:rsidTr="00C77624">
              <w:trPr>
                <w:trHeight w:val="561"/>
              </w:trPr>
              <w:tc>
                <w:tcPr>
                  <w:tcW w:w="561" w:type="dxa"/>
                  <w:hideMark/>
                </w:tcPr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6" w:type="dxa"/>
                  <w:hideMark/>
                </w:tcPr>
                <w:p w:rsidR="00C77624" w:rsidRPr="005E64D6" w:rsidRDefault="00C77624" w:rsidP="00C77624">
                  <w:pPr>
                    <w:spacing w:line="23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64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6.Работа с родителями</w:t>
                  </w:r>
                </w:p>
              </w:tc>
              <w:tc>
                <w:tcPr>
                  <w:tcW w:w="2030" w:type="dxa"/>
                  <w:hideMark/>
                </w:tcPr>
                <w:p w:rsidR="00C77624" w:rsidRPr="007D4E25" w:rsidRDefault="00C77624" w:rsidP="00C77624">
                  <w:pPr>
                    <w:spacing w:line="2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7624" w:rsidRPr="007D4E25" w:rsidRDefault="00C77624" w:rsidP="003A5A77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24" w:rsidRPr="007D4E25" w:rsidTr="003A5A77">
        <w:trPr>
          <w:trHeight w:val="1952"/>
        </w:trPr>
        <w:tc>
          <w:tcPr>
            <w:tcW w:w="537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 xml:space="preserve"> уголка для родителей в </w:t>
            </w:r>
            <w:proofErr w:type="spellStart"/>
            <w:r w:rsidRPr="007D4E25">
              <w:rPr>
                <w:rFonts w:ascii="Times New Roman" w:hAnsi="Times New Roman"/>
                <w:sz w:val="24"/>
                <w:szCs w:val="24"/>
              </w:rPr>
              <w:t>групппах</w:t>
            </w:r>
            <w:proofErr w:type="spellEnd"/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режим дня, расписание непосредственно образовательной деятельности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рекомендации по воспитанию детей летом</w:t>
            </w:r>
          </w:p>
        </w:tc>
        <w:tc>
          <w:tcPr>
            <w:tcW w:w="2123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rPr>
          <w:trHeight w:val="1134"/>
        </w:trPr>
        <w:tc>
          <w:tcPr>
            <w:tcW w:w="537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Оформление уголка здоровья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1) «Лекарственные травы»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2) «Закаливание детей летом»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3) «Профилактика кишечных инфекций»</w:t>
            </w:r>
          </w:p>
        </w:tc>
        <w:tc>
          <w:tcPr>
            <w:tcW w:w="2123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Консультация «Профилактика ОКЗ»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Участие родителей в озеленении участков и ремонте групп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77624" w:rsidRPr="007D4E25" w:rsidTr="003A5A77">
        <w:tc>
          <w:tcPr>
            <w:tcW w:w="9463" w:type="dxa"/>
            <w:gridSpan w:val="4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. Административно – хозяйственная работа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Ремонт и покраска оборудования на участках и спортивном зале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АХЧ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Организация подвоза песка для песочниц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АХЧ</w:t>
            </w:r>
          </w:p>
        </w:tc>
      </w:tr>
      <w:tr w:rsidR="00C77624" w:rsidRPr="007D4E25" w:rsidTr="003A5A77">
        <w:tc>
          <w:tcPr>
            <w:tcW w:w="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537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 xml:space="preserve">Дополнить выносной материал </w:t>
            </w:r>
            <w:proofErr w:type="spellStart"/>
            <w:r w:rsidRPr="007D4E25">
              <w:rPr>
                <w:rFonts w:ascii="Times New Roman" w:hAnsi="Times New Roman"/>
                <w:sz w:val="24"/>
                <w:szCs w:val="24"/>
              </w:rPr>
              <w:t>игрушкамии</w:t>
            </w:r>
            <w:proofErr w:type="spellEnd"/>
            <w:r w:rsidRPr="007D4E25">
              <w:rPr>
                <w:rFonts w:ascii="Times New Roman" w:hAnsi="Times New Roman"/>
                <w:sz w:val="24"/>
                <w:szCs w:val="24"/>
              </w:rPr>
              <w:t xml:space="preserve"> пособиями для игр с песком</w:t>
            </w:r>
          </w:p>
        </w:tc>
        <w:tc>
          <w:tcPr>
            <w:tcW w:w="212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6" w:type="dxa"/>
            <w:hideMark/>
          </w:tcPr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АХЧ</w:t>
            </w:r>
          </w:p>
          <w:p w:rsidR="00C77624" w:rsidRPr="007D4E25" w:rsidRDefault="00C77624" w:rsidP="003A5A77">
            <w:pPr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D4E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D4E2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D4E25"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</w:tr>
    </w:tbl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7D4E2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Система проведения закаливающих мероприятий в летний период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Принципы закаливания: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sz w:val="24"/>
          <w:szCs w:val="24"/>
        </w:rPr>
        <w:t>1) индивидуальный подход при выборе закаливающих процедур;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sz w:val="24"/>
          <w:szCs w:val="24"/>
        </w:rPr>
        <w:t>2) постепенность закаливания;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sz w:val="24"/>
          <w:szCs w:val="24"/>
        </w:rPr>
        <w:t>3) систематичность и постоянство закаливания;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sz w:val="24"/>
          <w:szCs w:val="24"/>
        </w:rPr>
        <w:t>4) учёт эмоционального состояния ребёнка в момент проведения закаливающей процедуры</w:t>
      </w:r>
    </w:p>
    <w:tbl>
      <w:tblPr>
        <w:tblStyle w:val="a5"/>
        <w:tblW w:w="0" w:type="auto"/>
        <w:tblLook w:val="04A0"/>
      </w:tblPr>
      <w:tblGrid>
        <w:gridCol w:w="3341"/>
        <w:gridCol w:w="6230"/>
      </w:tblGrid>
      <w:tr w:rsidR="00C77624" w:rsidRPr="007D4E25" w:rsidTr="003A5A77">
        <w:tc>
          <w:tcPr>
            <w:tcW w:w="3528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689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№ закаливающих мероприятий</w:t>
            </w:r>
          </w:p>
        </w:tc>
      </w:tr>
      <w:tr w:rsidR="00C77624" w:rsidRPr="007D4E25" w:rsidTr="003A5A77">
        <w:tc>
          <w:tcPr>
            <w:tcW w:w="3528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689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1, 3, 4, 5, 6. 7, 8, 9, 10, 11, 13, 14</w:t>
            </w:r>
          </w:p>
        </w:tc>
      </w:tr>
      <w:tr w:rsidR="00C77624" w:rsidRPr="007D4E25" w:rsidTr="003A5A77">
        <w:tc>
          <w:tcPr>
            <w:tcW w:w="3528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89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1, 2, 3. 4, 5, 6, 7, 8, 9, 10, 12, 13, 14</w:t>
            </w:r>
          </w:p>
        </w:tc>
      </w:tr>
      <w:tr w:rsidR="00C77624" w:rsidRPr="007D4E25" w:rsidTr="003A5A77">
        <w:tc>
          <w:tcPr>
            <w:tcW w:w="3528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89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1, 2, 3. 4, 5, 6, 7, 8, 9, 10, 12, 13, 14</w:t>
            </w:r>
          </w:p>
        </w:tc>
      </w:tr>
      <w:tr w:rsidR="00C77624" w:rsidRPr="007D4E25" w:rsidTr="003A5A77">
        <w:tc>
          <w:tcPr>
            <w:tcW w:w="3528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893" w:type="dxa"/>
            <w:hideMark/>
          </w:tcPr>
          <w:p w:rsidR="00C77624" w:rsidRPr="007D4E25" w:rsidRDefault="00C77624" w:rsidP="003A5A77">
            <w:pPr>
              <w:spacing w:line="2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25">
              <w:rPr>
                <w:rFonts w:ascii="Times New Roman" w:hAnsi="Times New Roman"/>
                <w:sz w:val="24"/>
                <w:szCs w:val="24"/>
              </w:rPr>
              <w:t>1, 2, 3. 4, 5, 6, 7, 8, 9, 10, 12, 13, 14</w:t>
            </w:r>
          </w:p>
        </w:tc>
      </w:tr>
    </w:tbl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4"/>
          <w:szCs w:val="24"/>
        </w:rPr>
      </w:pPr>
      <w:r w:rsidRPr="007D4E25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Условные обозначения: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</w:t>
      </w:r>
      <w:r w:rsidRPr="007D4E25">
        <w:rPr>
          <w:rFonts w:ascii="Times New Roman" w:hAnsi="Times New Roman"/>
          <w:sz w:val="26"/>
          <w:szCs w:val="26"/>
        </w:rPr>
        <w:t> - утренний приём на свежем воздухе и гимнастика;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2</w:t>
      </w:r>
      <w:r w:rsidRPr="007D4E25">
        <w:rPr>
          <w:rFonts w:ascii="Times New Roman" w:hAnsi="Times New Roman"/>
          <w:sz w:val="26"/>
          <w:szCs w:val="26"/>
        </w:rPr>
        <w:t> - оздоровительная пробежка;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3</w:t>
      </w:r>
      <w:r w:rsidRPr="007D4E25">
        <w:rPr>
          <w:rFonts w:ascii="Times New Roman" w:hAnsi="Times New Roman"/>
          <w:sz w:val="26"/>
          <w:szCs w:val="26"/>
        </w:rPr>
        <w:t> - воздушные ванны;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4</w:t>
      </w:r>
      <w:r w:rsidRPr="007D4E25">
        <w:rPr>
          <w:rFonts w:ascii="Times New Roman" w:hAnsi="Times New Roman"/>
          <w:sz w:val="26"/>
          <w:szCs w:val="26"/>
        </w:rPr>
        <w:t> - солнечные ванны;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5</w:t>
      </w:r>
      <w:r w:rsidRPr="007D4E25">
        <w:rPr>
          <w:rFonts w:ascii="Times New Roman" w:hAnsi="Times New Roman"/>
          <w:sz w:val="26"/>
          <w:szCs w:val="26"/>
        </w:rPr>
        <w:t> - облегчённая одежда;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6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- ходьба босиком по ковру до и после сна;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lastRenderedPageBreak/>
        <w:t>7</w:t>
      </w:r>
      <w:r w:rsidRPr="007D4E25">
        <w:rPr>
          <w:rFonts w:ascii="Times New Roman" w:hAnsi="Times New Roman"/>
          <w:sz w:val="26"/>
          <w:szCs w:val="26"/>
        </w:rPr>
        <w:t> - сон при открытых фрамугах;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8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- гимнастика после дневного сна;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9</w:t>
      </w:r>
      <w:r w:rsidRPr="007D4E25">
        <w:rPr>
          <w:rFonts w:ascii="Times New Roman" w:hAnsi="Times New Roman"/>
          <w:sz w:val="26"/>
          <w:szCs w:val="26"/>
        </w:rPr>
        <w:t> - умывание и обливание рук до локтей прохладной водой;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10</w:t>
      </w:r>
      <w:r w:rsidRPr="007D4E25">
        <w:rPr>
          <w:rFonts w:ascii="Times New Roman" w:hAnsi="Times New Roman"/>
          <w:sz w:val="26"/>
          <w:szCs w:val="26"/>
        </w:rPr>
        <w:t> - полоскание рта кипячённой охлаждённой водой комнатной температуры;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11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- топтание по мокрой дорожке;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12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- обливание ног до колен;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13 -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ходьба по ребристой дорожке (профилактика плоскостопия);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14</w:t>
      </w:r>
      <w:r w:rsidRPr="007D4E25">
        <w:rPr>
          <w:rFonts w:ascii="Times New Roman" w:hAnsi="Times New Roman"/>
          <w:b/>
          <w:bCs/>
          <w:sz w:val="26"/>
          <w:szCs w:val="26"/>
        </w:rPr>
        <w:t> </w:t>
      </w:r>
      <w:r w:rsidRPr="007D4E25">
        <w:rPr>
          <w:rFonts w:ascii="Times New Roman" w:hAnsi="Times New Roman"/>
          <w:sz w:val="26"/>
          <w:szCs w:val="26"/>
        </w:rPr>
        <w:t>- игры с водой</w:t>
      </w:r>
    </w:p>
    <w:p w:rsidR="00C77624" w:rsidRPr="007D4E25" w:rsidRDefault="00C77624" w:rsidP="00C77624">
      <w:pPr>
        <w:spacing w:after="0" w:line="230" w:lineRule="atLeast"/>
        <w:rPr>
          <w:rFonts w:ascii="Times New Roman" w:hAnsi="Times New Roman"/>
          <w:sz w:val="26"/>
          <w:szCs w:val="26"/>
        </w:rPr>
      </w:pPr>
      <w:r w:rsidRPr="007D4E25">
        <w:rPr>
          <w:rFonts w:ascii="Times New Roman" w:hAnsi="Times New Roman"/>
          <w:sz w:val="26"/>
          <w:szCs w:val="26"/>
        </w:rPr>
        <w:t> </w:t>
      </w:r>
    </w:p>
    <w:p w:rsidR="00C77624" w:rsidRPr="007D4E25" w:rsidRDefault="00C77624" w:rsidP="00C776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7624" w:rsidRPr="007D4E25" w:rsidRDefault="00C77624" w:rsidP="00C77624">
      <w:pPr>
        <w:rPr>
          <w:rFonts w:ascii="Times New Roman" w:hAnsi="Times New Roman"/>
          <w:sz w:val="26"/>
          <w:szCs w:val="26"/>
        </w:rPr>
      </w:pPr>
    </w:p>
    <w:p w:rsidR="00C77624" w:rsidRPr="007D4E25" w:rsidRDefault="00C77624" w:rsidP="00C77624">
      <w:pPr>
        <w:rPr>
          <w:rFonts w:ascii="Times New Roman" w:hAnsi="Times New Roman"/>
          <w:sz w:val="24"/>
          <w:szCs w:val="24"/>
        </w:rPr>
      </w:pPr>
    </w:p>
    <w:p w:rsidR="00C77624" w:rsidRPr="007D4E25" w:rsidRDefault="00C77624" w:rsidP="00C77624">
      <w:pPr>
        <w:rPr>
          <w:rFonts w:ascii="Times New Roman" w:hAnsi="Times New Roman"/>
          <w:sz w:val="24"/>
          <w:szCs w:val="24"/>
        </w:rPr>
      </w:pPr>
    </w:p>
    <w:p w:rsidR="00C77624" w:rsidRPr="007D4E25" w:rsidRDefault="00C77624" w:rsidP="00C77624">
      <w:pPr>
        <w:rPr>
          <w:rFonts w:ascii="Times New Roman" w:hAnsi="Times New Roman"/>
          <w:sz w:val="24"/>
          <w:szCs w:val="24"/>
        </w:rPr>
      </w:pPr>
    </w:p>
    <w:p w:rsidR="00C77624" w:rsidRPr="009A2F83" w:rsidRDefault="00C77624" w:rsidP="00C7762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6B" w:rsidRDefault="0009196B"/>
    <w:sectPr w:rsidR="0009196B" w:rsidSect="00B7052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654122"/>
    </w:sdtPr>
    <w:sdtEndPr/>
    <w:sdtContent>
      <w:p w:rsidR="009E7620" w:rsidRDefault="00C776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E7620" w:rsidRDefault="00C77624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624"/>
    <w:rsid w:val="0009196B"/>
    <w:rsid w:val="00C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62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77624"/>
  </w:style>
  <w:style w:type="table" w:styleId="a5">
    <w:name w:val="Table Grid"/>
    <w:basedOn w:val="a1"/>
    <w:uiPriority w:val="59"/>
    <w:rsid w:val="00C7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uiPriority w:val="99"/>
    <w:rsid w:val="00C776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C7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C7762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2021-06-09T23:17:00Z</dcterms:created>
  <dcterms:modified xsi:type="dcterms:W3CDTF">2021-06-09T23:19:00Z</dcterms:modified>
</cp:coreProperties>
</file>