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4F" w:rsidRPr="00F91C4F" w:rsidRDefault="00F91C4F" w:rsidP="00F91C4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b/>
          <w:sz w:val="28"/>
          <w:szCs w:val="28"/>
        </w:rPr>
        <w:t>Семинар-практикум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педагогов:</w:t>
      </w:r>
    </w:p>
    <w:p w:rsidR="00F91C4F" w:rsidRPr="00F91C4F" w:rsidRDefault="00F91C4F" w:rsidP="00F91C4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b/>
          <w:sz w:val="28"/>
          <w:szCs w:val="28"/>
        </w:rPr>
        <w:t>«Эффективное взаимодействие педагога с воспитанниками ДОУ»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91C4F">
        <w:rPr>
          <w:rFonts w:ascii="Times New Roman" w:eastAsia="Times New Roman" w:hAnsi="Times New Roman" w:cs="Times New Roman"/>
          <w:sz w:val="28"/>
          <w:szCs w:val="28"/>
        </w:rPr>
        <w:t> просвещение педагогов по вопросам эффективного взаимодействия с детьми.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1. Продолжать знакомить педагогов со способами конструктивного взаимодействия.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2. Формировать коммуникативные навыки и умения.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3. Создавать условия для личностного роста педагогов и гармонизации отношений в контексте «взрослый – ребенок».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 релаксационная музыка, изображение голубя на ватмане, бумажные перья желтого и </w:t>
      </w:r>
      <w:proofErr w:type="spellStart"/>
      <w:r w:rsidRPr="00F91C4F">
        <w:rPr>
          <w:rFonts w:ascii="Times New Roman" w:eastAsia="Times New Roman" w:hAnsi="Times New Roman" w:cs="Times New Roman"/>
          <w:sz w:val="28"/>
          <w:szCs w:val="28"/>
        </w:rPr>
        <w:t>голубого</w:t>
      </w:r>
      <w:proofErr w:type="spellEnd"/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 цвета, клей-карандаш, массажный мяч, анкеты на каждого участника, карандаши, интерактивная доска, наборы для выкладывания картин по методике «</w:t>
      </w:r>
      <w:proofErr w:type="spellStart"/>
      <w:r w:rsidRPr="00F91C4F">
        <w:rPr>
          <w:rFonts w:ascii="Times New Roman" w:eastAsia="Times New Roman" w:hAnsi="Times New Roman" w:cs="Times New Roman"/>
          <w:sz w:val="28"/>
          <w:szCs w:val="28"/>
        </w:rPr>
        <w:t>Мозарт-развитие</w:t>
      </w:r>
      <w:proofErr w:type="spellEnd"/>
      <w:r w:rsidRPr="00F91C4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План.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1. Упражнение-приветствие «Голубь настроения».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91C4F">
        <w:rPr>
          <w:rFonts w:ascii="Times New Roman" w:eastAsia="Times New Roman" w:hAnsi="Times New Roman" w:cs="Times New Roman"/>
          <w:sz w:val="28"/>
          <w:szCs w:val="28"/>
        </w:rPr>
        <w:t>Нейрогимнастика</w:t>
      </w:r>
      <w:proofErr w:type="spellEnd"/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 для мозга «Ухо-нос».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3. Анкетирование педагогов «Методы воздействия с детьми».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4. Игровое упражнение «Вспомним свое детство».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5. Способы эффективного общения.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6. Упражнение «Как поступить?»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7. Выкладывание картин по методике «</w:t>
      </w:r>
      <w:proofErr w:type="spellStart"/>
      <w:r w:rsidRPr="00F91C4F">
        <w:rPr>
          <w:rFonts w:ascii="Times New Roman" w:eastAsia="Times New Roman" w:hAnsi="Times New Roman" w:cs="Times New Roman"/>
          <w:sz w:val="28"/>
          <w:szCs w:val="28"/>
        </w:rPr>
        <w:t>Мозарт-развитие</w:t>
      </w:r>
      <w:proofErr w:type="spellEnd"/>
      <w:r w:rsidRPr="00F91C4F">
        <w:rPr>
          <w:rFonts w:ascii="Times New Roman" w:eastAsia="Times New Roman" w:hAnsi="Times New Roman" w:cs="Times New Roman"/>
          <w:sz w:val="28"/>
          <w:szCs w:val="28"/>
        </w:rPr>
        <w:t>» на тему: «Общение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педагога с детьми».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8. Рефлексия.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мероприятия: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Звучит релаксационная музыка. Педагоги входят в музыкальный зал и рассаживаются по кругу.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Психолог. Уважаемые, коллеги! Я рада вас приветствовать на очередном семинаре-практикуме. Тема нашей сегодняшней встречи: «Эффективное взаимодействие педагога с воспитанниками ДОУ».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91C4F">
        <w:rPr>
          <w:rFonts w:ascii="Times New Roman" w:eastAsia="Times New Roman" w:hAnsi="Times New Roman" w:cs="Times New Roman"/>
          <w:b/>
          <w:sz w:val="28"/>
          <w:szCs w:val="28"/>
        </w:rPr>
        <w:t> Упражнение-приветствие «Голубь настроения»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осмыслению поставленных задач, формировать установку на позитивное сотрудничество.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Pr="00F91C4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Психолог</w:t>
        </w:r>
      </w:hyperlink>
      <w:r w:rsidRPr="00F91C4F">
        <w:rPr>
          <w:rFonts w:ascii="Times New Roman" w:eastAsia="Times New Roman" w:hAnsi="Times New Roman" w:cs="Times New Roman"/>
          <w:sz w:val="28"/>
          <w:szCs w:val="28"/>
        </w:rPr>
        <w:t>. Уважаемые коллеги! Перед вами нарисованный голубь, выберите каждый перышко, которое сейчас соответствует вашему эмоциональному состоянию, приклейте его к голубю. Каждый участник выполняет упражнение.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Вывод: Посмотрите, какой интересный получился «Голубь настроения». Желтый цвет – означает ощущение комфорта, а </w:t>
      </w:r>
      <w:proofErr w:type="spellStart"/>
      <w:r w:rsidRPr="00F91C4F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 цвет – означает нечто среднее между комфортом и дискомфортом.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Предлагаю выполнить психологический настрой на активизацию мозговой деятельности и снятия напряжения.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2.Нейрогимнастика «Ухо-нос»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самостоятельно выполняет уже знакомое упражнение «Йоговское дыхание» (на счет 1-4: вдох, задержка дыхания, выдох) 3 раза, а </w:t>
      </w:r>
      <w:r w:rsidRPr="00F91C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затем самостоятельно выполняет </w:t>
      </w:r>
      <w:proofErr w:type="spellStart"/>
      <w:r w:rsidRPr="00F91C4F">
        <w:rPr>
          <w:rFonts w:ascii="Times New Roman" w:eastAsia="Times New Roman" w:hAnsi="Times New Roman" w:cs="Times New Roman"/>
          <w:sz w:val="28"/>
          <w:szCs w:val="28"/>
        </w:rPr>
        <w:t>нейрогимнастику</w:t>
      </w:r>
      <w:proofErr w:type="spellEnd"/>
      <w:r w:rsidRPr="00F91C4F">
        <w:rPr>
          <w:rFonts w:ascii="Times New Roman" w:eastAsia="Times New Roman" w:hAnsi="Times New Roman" w:cs="Times New Roman"/>
          <w:sz w:val="28"/>
          <w:szCs w:val="28"/>
        </w:rPr>
        <w:t>: правой рукой дотрагивается до левого уха, а левой рукой до носа, ритмично меняя положения рук.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91C4F">
        <w:rPr>
          <w:rFonts w:ascii="Times New Roman" w:eastAsia="Times New Roman" w:hAnsi="Times New Roman" w:cs="Times New Roman"/>
          <w:b/>
          <w:sz w:val="28"/>
          <w:szCs w:val="28"/>
        </w:rPr>
        <w:t xml:space="preserve"> Анкета «Методы воздействия с детьми»</w:t>
      </w:r>
    </w:p>
    <w:p w:rsid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Всем участникам предлагается заполнить анонимную анкету и выполнить самоанализ часто используемых методов воздействия на детей. 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( Приложение</w:t>
      </w:r>
      <w:proofErr w:type="gramStart"/>
      <w:r w:rsidRPr="00F91C4F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F91C4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Вывод: Каждый педагог должен стремиться к личностному развитию и формированию умений и навыков по использованию конструктивных методов взаимодействия с детьми.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4.Игровое упражнение «Вспомним свое детство»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Участникам предлагается вспомнить свое детство. Психолог бросает мяч, а педагоги ловят его и отвечают на вопрос.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- Вы были послушным ребенком?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- Вы с удовольствием посещали детский сад?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- Помните ли вы как зовут ваших воспитателей?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- Отбирали ли вы игрушки у детей из группы?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- Ругали ли вас взрослые за то, что вы плохо кушаете?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- Помните ли вы свою любимую игрушку в детстве?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- Нравилось ли вам убирать свои игрушки?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- Мечтали ли вы в детстве поскорее вырасти, чтобы можно было делать то, что хочешь?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- Что из детства вам запомнилось больше всего?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Из полученных ответов можно сделать вывод, что в детстве мы, взрослые, были веселыми, задорными, иногда капризными и непослушными, любознательными, балованными…. Все мы были очень разными</w:t>
      </w:r>
      <w:proofErr w:type="gramStart"/>
      <w:r w:rsidRPr="00F91C4F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Pr="00F91C4F">
        <w:rPr>
          <w:rFonts w:ascii="Times New Roman" w:eastAsia="Times New Roman" w:hAnsi="Times New Roman" w:cs="Times New Roman"/>
          <w:sz w:val="28"/>
          <w:szCs w:val="28"/>
        </w:rPr>
        <w:t>о мы знали и чувствовали, что рядом с нами всегда добрые и строгие взрослые, внимательные и терпеливые, мудрые, красивые, а главное – ЛЮБЯЩИЕ. Главная потребность ребенка дошкольного возраста, при условии гармоничного развития личности, - это потребность в любви, принятии, понимании и уважении.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Всегда ли это так в реальности?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5.Способы эффективного общения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В повседневном общении у взрослого с ребенком возникает много проблем, стрессов, поэтому для педагога очень важным является приобретение умений и навыков эффективного общения с ребенком.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Вопросы к педагогам: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- Что такое способы эффективного общения? (Ответы педагогов)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Существующие способы эффективного общения, коммуникативные техники, обеспечивающие возможность конструктивного диалога, можно условно разделить </w:t>
      </w:r>
      <w:proofErr w:type="gramStart"/>
      <w:r w:rsidRPr="00F91C4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 вербальные и невербальные.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Приведем некоторые из них. Педагогам предлагается рассмотреть на интерактивной доске таблицу «Способы эффективного общения».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1805"/>
      </w:tblGrid>
      <w:tr w:rsidR="00F91C4F" w:rsidRPr="00F91C4F" w:rsidTr="00F91C4F">
        <w:trPr>
          <w:trHeight w:val="105"/>
          <w:tblCellSpacing w:w="15" w:type="dxa"/>
        </w:trPr>
        <w:tc>
          <w:tcPr>
            <w:tcW w:w="6" w:type="dxa"/>
            <w:gridSpan w:val="2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F91C4F" w:rsidRPr="00F91C4F" w:rsidRDefault="00F91C4F" w:rsidP="00F91C4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эффективного </w:t>
            </w:r>
            <w:r w:rsidRPr="00F91C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общения</w:t>
            </w:r>
          </w:p>
        </w:tc>
      </w:tr>
      <w:tr w:rsidR="00F91C4F" w:rsidRPr="00F91C4F" w:rsidTr="00F91C4F">
        <w:trPr>
          <w:trHeight w:val="105"/>
          <w:tblCellSpacing w:w="15" w:type="dxa"/>
        </w:trPr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F91C4F" w:rsidRPr="00F91C4F" w:rsidRDefault="00F91C4F" w:rsidP="00F91C4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C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Вербальные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F91C4F" w:rsidRPr="00F91C4F" w:rsidRDefault="00F91C4F" w:rsidP="00F91C4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C4F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Невербальные</w:t>
            </w:r>
          </w:p>
        </w:tc>
      </w:tr>
      <w:tr w:rsidR="00F91C4F" w:rsidRPr="00F91C4F" w:rsidTr="00F91C4F">
        <w:trPr>
          <w:tblCellSpacing w:w="15" w:type="dxa"/>
        </w:trPr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F91C4F" w:rsidRPr="00F91C4F" w:rsidRDefault="00F91C4F" w:rsidP="00F91C4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C4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слушание:</w:t>
            </w:r>
          </w:p>
          <w:p w:rsidR="00F91C4F" w:rsidRPr="00F91C4F" w:rsidRDefault="00F91C4F" w:rsidP="00F91C4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C4F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 и слова ребенка</w:t>
            </w:r>
          </w:p>
          <w:p w:rsidR="00F91C4F" w:rsidRPr="00F91C4F" w:rsidRDefault="00F91C4F" w:rsidP="00F91C4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C4F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чувства ребенка</w:t>
            </w:r>
          </w:p>
          <w:p w:rsidR="00F91C4F" w:rsidRPr="00F91C4F" w:rsidRDefault="00F91C4F" w:rsidP="00F91C4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C4F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фраза взрослого (повторение слов ребенка)</w:t>
            </w:r>
          </w:p>
        </w:tc>
        <w:tc>
          <w:tcPr>
            <w:tcW w:w="6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hideMark/>
          </w:tcPr>
          <w:p w:rsidR="00F91C4F" w:rsidRPr="00F91C4F" w:rsidRDefault="00F91C4F" w:rsidP="00F91C4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C4F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Отражение:</w:t>
            </w:r>
          </w:p>
          <w:p w:rsidR="00F91C4F" w:rsidRPr="00F91C4F" w:rsidRDefault="00F91C4F" w:rsidP="00F91C4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C4F">
              <w:rPr>
                <w:rFonts w:ascii="Times New Roman" w:eastAsia="Times New Roman" w:hAnsi="Times New Roman" w:cs="Times New Roman"/>
                <w:sz w:val="28"/>
                <w:szCs w:val="28"/>
              </w:rPr>
              <w:t>поза</w:t>
            </w:r>
          </w:p>
          <w:p w:rsidR="00F91C4F" w:rsidRPr="00F91C4F" w:rsidRDefault="00F91C4F" w:rsidP="00F91C4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C4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жесты</w:t>
            </w:r>
          </w:p>
          <w:p w:rsidR="00F91C4F" w:rsidRPr="00F91C4F" w:rsidRDefault="00F91C4F" w:rsidP="00F91C4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C4F">
              <w:rPr>
                <w:rFonts w:ascii="Times New Roman" w:eastAsia="Times New Roman" w:hAnsi="Times New Roman" w:cs="Times New Roman"/>
                <w:sz w:val="28"/>
                <w:szCs w:val="28"/>
              </w:rPr>
              <w:t>мимика</w:t>
            </w:r>
          </w:p>
        </w:tc>
      </w:tr>
    </w:tbl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Первый способ. Активное слушание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Ведущий рассказывает: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- Когда ребенок расстроен, обижен или взволнован, то ему можно помочь, активно выслушав его.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Активно слушать - значит возвращать ребенку в беседе то, что он вам рассказал, показывая при этом, что вы уважаете его чувства (в активном слушании важно определить чувства ребенка).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Схема активного слушания такова: ситуация и слова ребенка; чувства ребенка; ответ взрослого.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Например: ребенок – А, Коля меня сильно ударил! (ситуация, слова ребенка). Обида, боль, гнев (чувства ребенка). – Коля тебя ударил и тебе очень больно (ответ взрослого).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Как вы думаете, что почувствовал ребенок после того, как его выслушали?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Практическое упражнение. Участники разыгрывают несколько ситуаций из педагогического опыта (4 ситуации) по схеме активного слушания.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Вывод. Использование педагогом способа активного слушания способствует: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- снижению тревоги и ослаблению переживаний ребенка;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- повышению у ребенка доверия к педагогу и желание общаться с ним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b/>
          <w:sz w:val="28"/>
          <w:szCs w:val="28"/>
        </w:rPr>
        <w:t>Второй способ. Отражение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Он означает присоединение к ребенку на невербальном уровне (используя позу, жесты, мимику). Этот способ поможет достичь взаимопонимания с ним. То есть, если взрослый взглядом, позой проявляет интерес к детскому обращению, использует «язык эмоций», внимательно слушает, то ребенок поверит и доверится, а если наоборот, то взрослый не получит шанса установить контакт с ребенком.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Практическое упражнение «Мимика педагога».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Участники делятся на две команды. Ведущий озвучивает проблемную ситуацию: «В группе детского сада идет занятие, дети заняты увлекательной игрой. Вдруг раздается сильно шум. Воспитатель оборачивается и…»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 раздает педагогам написанные на листах бумаги предполагаемые реакции взрослого и предлагает одному из участников команды изобразить мимикой реакцию «воспитателя», а участникам другой команды понять мимику и озвучить, то, что хотел сказать «воспитатель».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1C4F">
        <w:rPr>
          <w:rFonts w:ascii="Times New Roman" w:eastAsia="Times New Roman" w:hAnsi="Times New Roman" w:cs="Times New Roman"/>
          <w:sz w:val="28"/>
          <w:szCs w:val="28"/>
        </w:rPr>
        <w:t>Перечень реакций «воспитателя»:: удивление («что случилось?»), осуждение («кто это?»), требование («перестаньте»), выжидание («я жду тишину»), гнев («что это такое!»), страдание («когда же это закончится?»).</w:t>
      </w:r>
      <w:proofErr w:type="gramEnd"/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Вывод. Использование педагогом способа отражения способствует: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- установлению контакта с ребенком;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- повышению у ребенка доверия к педагогу и желание общаться с ним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6. Упражнение «Как же поступить?»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Как часто можно услышать высказывания взрослых: «Ну что у тебя за вид?», «Перестань тут ползать, ты мне мешаешь», «Почему ты опять ленишься, не убираешь за собой игрушки. Меня ждешь?» Таким деструктивным образом многие взрослые предпочитают говорить с ребенком, ругать его, стыдить, используя при этом «ТЫ – ВЫСКАЗЫВАНИЕ».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В подобных ситуациях рекомендовано пользоваться следующими правилами: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Если ребенок вызывает у вас своим поведением отрицательные переживания, сообщите ему об этом.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Когда вы говорите о своих чувствах ребенку, говорите от первого лица. Сообщите о себе, о своем переживании, а не о нем, не о его поведении.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Существует такое высказывание: «Если хочешь изменить поведение другого, следует, прежде всего, изменить себя».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Проявляя уважение к чувствам ребенка, в диалоге важно выражать свои потребности и желания. В какой форме мы их высказываем?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Существует техника речевого общения «</w:t>
      </w:r>
      <w:proofErr w:type="spellStart"/>
      <w:proofErr w:type="gramStart"/>
      <w:r w:rsidRPr="00F91C4F">
        <w:rPr>
          <w:rFonts w:ascii="Times New Roman" w:eastAsia="Times New Roman" w:hAnsi="Times New Roman" w:cs="Times New Roman"/>
          <w:sz w:val="28"/>
          <w:szCs w:val="28"/>
        </w:rPr>
        <w:t>Я-сообщение</w:t>
      </w:r>
      <w:proofErr w:type="spellEnd"/>
      <w:proofErr w:type="gramEnd"/>
      <w:r w:rsidRPr="00F91C4F">
        <w:rPr>
          <w:rFonts w:ascii="Times New Roman" w:eastAsia="Times New Roman" w:hAnsi="Times New Roman" w:cs="Times New Roman"/>
          <w:sz w:val="28"/>
          <w:szCs w:val="28"/>
        </w:rPr>
        <w:t>», которая имеет ряд преимуществ перед «</w:t>
      </w:r>
      <w:proofErr w:type="spellStart"/>
      <w:r w:rsidRPr="00F91C4F">
        <w:rPr>
          <w:rFonts w:ascii="Times New Roman" w:eastAsia="Times New Roman" w:hAnsi="Times New Roman" w:cs="Times New Roman"/>
          <w:sz w:val="28"/>
          <w:szCs w:val="28"/>
        </w:rPr>
        <w:t>Ты-сообщением</w:t>
      </w:r>
      <w:proofErr w:type="spellEnd"/>
      <w:r w:rsidRPr="00F91C4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F91C4F">
        <w:rPr>
          <w:rFonts w:ascii="Times New Roman" w:eastAsia="Times New Roman" w:hAnsi="Times New Roman" w:cs="Times New Roman"/>
          <w:sz w:val="28"/>
          <w:szCs w:val="28"/>
        </w:rPr>
        <w:t>Я-высказывания</w:t>
      </w:r>
      <w:proofErr w:type="spellEnd"/>
      <w:proofErr w:type="gramEnd"/>
      <w:r w:rsidRPr="00F91C4F">
        <w:rPr>
          <w:rFonts w:ascii="Times New Roman" w:eastAsia="Times New Roman" w:hAnsi="Times New Roman" w:cs="Times New Roman"/>
          <w:sz w:val="28"/>
          <w:szCs w:val="28"/>
        </w:rPr>
        <w:t>» адресуются к ситуации, а не к личности ребенка, и оказываются эффективным средством воздействия на ребенка с целью изменения его поведения.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Пример ситуации: ребенок оставил разбросанные игрушки.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Решение ситуации с использованием «</w:t>
      </w:r>
      <w:proofErr w:type="spellStart"/>
      <w:proofErr w:type="gramStart"/>
      <w:r w:rsidRPr="00F91C4F">
        <w:rPr>
          <w:rFonts w:ascii="Times New Roman" w:eastAsia="Times New Roman" w:hAnsi="Times New Roman" w:cs="Times New Roman"/>
          <w:sz w:val="28"/>
          <w:szCs w:val="28"/>
        </w:rPr>
        <w:t>Я-высказывания</w:t>
      </w:r>
      <w:proofErr w:type="spellEnd"/>
      <w:proofErr w:type="gramEnd"/>
      <w:r w:rsidRPr="00F91C4F">
        <w:rPr>
          <w:rFonts w:ascii="Times New Roman" w:eastAsia="Times New Roman" w:hAnsi="Times New Roman" w:cs="Times New Roman"/>
          <w:sz w:val="28"/>
          <w:szCs w:val="28"/>
        </w:rPr>
        <w:t>»: «Когда я вижу разбросанные игрушки, то чувствую недовольство, и мне хочется, чтобы они были убраны».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Ведущий просит проанализировать чувства «взрослого» и «ребенка» при такой модели общения и предлагает педагогам на интерактивной доске схему построения «</w:t>
      </w:r>
      <w:proofErr w:type="spellStart"/>
      <w:proofErr w:type="gramStart"/>
      <w:r w:rsidRPr="00F91C4F">
        <w:rPr>
          <w:rFonts w:ascii="Times New Roman" w:eastAsia="Times New Roman" w:hAnsi="Times New Roman" w:cs="Times New Roman"/>
          <w:sz w:val="28"/>
          <w:szCs w:val="28"/>
        </w:rPr>
        <w:t>Я-высказывания</w:t>
      </w:r>
      <w:proofErr w:type="spellEnd"/>
      <w:proofErr w:type="gramEnd"/>
      <w:r w:rsidRPr="00F91C4F">
        <w:rPr>
          <w:rFonts w:ascii="Times New Roman" w:eastAsia="Times New Roman" w:hAnsi="Times New Roman" w:cs="Times New Roman"/>
          <w:sz w:val="28"/>
          <w:szCs w:val="28"/>
        </w:rPr>
        <w:t>»: событие (когда…), ваша реакция (я чувствую…), преобладающее окончание (мне бы хотелось, чтобы ..., я была бы рада ...).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Практическое упражнение «</w:t>
      </w:r>
      <w:proofErr w:type="spellStart"/>
      <w:proofErr w:type="gramStart"/>
      <w:r w:rsidRPr="00F91C4F">
        <w:rPr>
          <w:rFonts w:ascii="Times New Roman" w:eastAsia="Times New Roman" w:hAnsi="Times New Roman" w:cs="Times New Roman"/>
          <w:sz w:val="28"/>
          <w:szCs w:val="28"/>
        </w:rPr>
        <w:t>Я-сообщения</w:t>
      </w:r>
      <w:proofErr w:type="spellEnd"/>
      <w:proofErr w:type="gramEnd"/>
      <w:r w:rsidRPr="00F91C4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Психолог предлагает участникам встать в два круга (внешний и внутренний), участники внутреннего круга поворачиваются лицом к участникам внешнего круга, встав, таким образом, парами. Педагоги самостоятельно выстраивают конструктивный диалог по схеме «</w:t>
      </w:r>
      <w:proofErr w:type="spellStart"/>
      <w:proofErr w:type="gramStart"/>
      <w:r w:rsidRPr="00F91C4F">
        <w:rPr>
          <w:rFonts w:ascii="Times New Roman" w:eastAsia="Times New Roman" w:hAnsi="Times New Roman" w:cs="Times New Roman"/>
          <w:sz w:val="28"/>
          <w:szCs w:val="28"/>
        </w:rPr>
        <w:t>Я-сообщения</w:t>
      </w:r>
      <w:proofErr w:type="spellEnd"/>
      <w:proofErr w:type="gramEnd"/>
      <w:r w:rsidRPr="00F91C4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lastRenderedPageBreak/>
        <w:t>7.Выкладывание картин по методике «</w:t>
      </w:r>
      <w:proofErr w:type="spellStart"/>
      <w:r w:rsidRPr="00F91C4F">
        <w:rPr>
          <w:rFonts w:ascii="Times New Roman" w:eastAsia="Times New Roman" w:hAnsi="Times New Roman" w:cs="Times New Roman"/>
          <w:sz w:val="28"/>
          <w:szCs w:val="28"/>
        </w:rPr>
        <w:t>Мозарт-развитие</w:t>
      </w:r>
      <w:proofErr w:type="spellEnd"/>
      <w:r w:rsidRPr="00F91C4F">
        <w:rPr>
          <w:rFonts w:ascii="Times New Roman" w:eastAsia="Times New Roman" w:hAnsi="Times New Roman" w:cs="Times New Roman"/>
          <w:sz w:val="28"/>
          <w:szCs w:val="28"/>
        </w:rPr>
        <w:t>» на тему: «Общение педагога с детьми»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Цель: обобщение полученных знаний, умений, навыков.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Участники выкладывают на игровых полях картины из различных изображений, которые, по их мнению, соответствуют понятиям конструктивного общения с воспитанниками. После завершения деятельности участники представляют свои картины.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Доброе отношение к детям, ласка, принятие, внимание и любовь, - все это то, что ждет ребенок от вас, уважаемые педагоги, всегда. А ваша любовь </w:t>
      </w:r>
      <w:proofErr w:type="gramStart"/>
      <w:r w:rsidRPr="00F91C4F">
        <w:rPr>
          <w:rFonts w:ascii="Times New Roman" w:eastAsia="Times New Roman" w:hAnsi="Times New Roman" w:cs="Times New Roman"/>
          <w:sz w:val="28"/>
          <w:szCs w:val="28"/>
        </w:rPr>
        <w:t>дает свои плоды</w:t>
      </w:r>
      <w:proofErr w:type="gramEnd"/>
      <w:r w:rsidRPr="00F91C4F">
        <w:rPr>
          <w:rFonts w:ascii="Times New Roman" w:eastAsia="Times New Roman" w:hAnsi="Times New Roman" w:cs="Times New Roman"/>
          <w:sz w:val="28"/>
          <w:szCs w:val="28"/>
        </w:rPr>
        <w:t>. Плоды добра!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Психолог читает стихотворение.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Ребенок - это солнышко,                            Ребенок – учитель,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Ребенок – это ветер,                                  Ребенок – заслуга,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Ребенок – это главное,                               Он может стать врагом,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Что есть у нас на свете.                              А может стать лучшим другом…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Ребенок – забота,                                       Каким же быть ему?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Ребенок – отрада,                                       Ответственность большая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Успехи его и удача -                                   Ложиться на тебя,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Для матери каждой награда!                       О, взрослый человек!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Ребенок – это волнение,                             Позволь ему взрослеть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 Ребенок – это тревоги.                                Без спешки, не мешая,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Господь только знает, какие</w:t>
      </w:r>
      <w:proofErr w:type="gramStart"/>
      <w:r w:rsidRPr="00F91C4F">
        <w:rPr>
          <w:rFonts w:ascii="Times New Roman" w:eastAsia="Times New Roman" w:hAnsi="Times New Roman" w:cs="Times New Roman"/>
          <w:sz w:val="28"/>
          <w:szCs w:val="28"/>
        </w:rPr>
        <w:t>                        И</w:t>
      </w:r>
      <w:proofErr w:type="gramEnd"/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 с радостью в душе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Ждут малыша дороги</w:t>
      </w:r>
      <w:proofErr w:type="gramStart"/>
      <w:r w:rsidRPr="00F91C4F">
        <w:rPr>
          <w:rFonts w:ascii="Times New Roman" w:eastAsia="Times New Roman" w:hAnsi="Times New Roman" w:cs="Times New Roman"/>
          <w:sz w:val="28"/>
          <w:szCs w:val="28"/>
        </w:rPr>
        <w:t>…                                В</w:t>
      </w:r>
      <w:proofErr w:type="gramEnd"/>
      <w:r w:rsidRPr="00F91C4F">
        <w:rPr>
          <w:rFonts w:ascii="Times New Roman" w:eastAsia="Times New Roman" w:hAnsi="Times New Roman" w:cs="Times New Roman"/>
          <w:sz w:val="28"/>
          <w:szCs w:val="28"/>
        </w:rPr>
        <w:t>ойти в грядущий век.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Вопросы к педагогам: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- Что хотел автор сказать этим стихотворением?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- Смысл этого стихотворения для вас?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8.Рефлексия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Особенностью эффективного общения является также обратная связь. Поэтому предлагаю поделиться своими впечатлениями о мероприятия.</w:t>
      </w:r>
    </w:p>
    <w:p w:rsid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Большаков В.Ю. Психотренинг. </w:t>
      </w:r>
      <w:proofErr w:type="spellStart"/>
      <w:r w:rsidRPr="00F91C4F">
        <w:rPr>
          <w:rFonts w:ascii="Times New Roman" w:eastAsia="Times New Roman" w:hAnsi="Times New Roman" w:cs="Times New Roman"/>
          <w:sz w:val="28"/>
          <w:szCs w:val="28"/>
        </w:rPr>
        <w:t>Социодинамика</w:t>
      </w:r>
      <w:proofErr w:type="spellEnd"/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, упражнения, игры. - СПб.: Соц.-психол. центр, 1996. - 379 </w:t>
      </w:r>
      <w:proofErr w:type="gramStart"/>
      <w:r w:rsidRPr="00F91C4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91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1C4F">
        <w:rPr>
          <w:rFonts w:ascii="Times New Roman" w:eastAsia="Times New Roman" w:hAnsi="Times New Roman" w:cs="Times New Roman"/>
          <w:sz w:val="28"/>
          <w:szCs w:val="28"/>
        </w:rPr>
        <w:t>Болотова</w:t>
      </w:r>
      <w:proofErr w:type="spellEnd"/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 Н.П. «Системный подход в психолого-педагогическом сопровождении семьи, с использованием технологии «</w:t>
      </w:r>
      <w:proofErr w:type="spellStart"/>
      <w:r w:rsidRPr="00F91C4F">
        <w:rPr>
          <w:rFonts w:ascii="Times New Roman" w:eastAsia="Times New Roman" w:hAnsi="Times New Roman" w:cs="Times New Roman"/>
          <w:sz w:val="28"/>
          <w:szCs w:val="28"/>
        </w:rPr>
        <w:t>Мозарт-развитие</w:t>
      </w:r>
      <w:proofErr w:type="spellEnd"/>
      <w:r w:rsidRPr="00F91C4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1C4F">
        <w:rPr>
          <w:rFonts w:ascii="Times New Roman" w:eastAsia="Times New Roman" w:hAnsi="Times New Roman" w:cs="Times New Roman"/>
          <w:sz w:val="28"/>
          <w:szCs w:val="28"/>
        </w:rPr>
        <w:t>Брейн</w:t>
      </w:r>
      <w:proofErr w:type="spellEnd"/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 Джим «Гимнастика мозга».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Волков, Б. С., Волкова Н. В. Детская психология. / Б. С. Волков, Н. В. Волкова. – М.</w:t>
      </w:r>
      <w:proofErr w:type="gramStart"/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 1994. – 524с.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1C4F">
        <w:rPr>
          <w:rFonts w:ascii="Times New Roman" w:eastAsia="Times New Roman" w:hAnsi="Times New Roman" w:cs="Times New Roman"/>
          <w:sz w:val="28"/>
          <w:szCs w:val="28"/>
        </w:rPr>
        <w:t>Гиппенрейтер</w:t>
      </w:r>
      <w:proofErr w:type="spellEnd"/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 Ю.Б. Общаться с ребенком. Как? / Ю.Б. </w:t>
      </w:r>
      <w:proofErr w:type="spellStart"/>
      <w:r w:rsidRPr="00F91C4F">
        <w:rPr>
          <w:rFonts w:ascii="Times New Roman" w:eastAsia="Times New Roman" w:hAnsi="Times New Roman" w:cs="Times New Roman"/>
          <w:sz w:val="28"/>
          <w:szCs w:val="28"/>
        </w:rPr>
        <w:t>Гиппенрейтер</w:t>
      </w:r>
      <w:proofErr w:type="spellEnd"/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. – М.: АСТ: </w:t>
      </w:r>
      <w:proofErr w:type="spellStart"/>
      <w:r w:rsidRPr="00F91C4F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F91C4F">
        <w:rPr>
          <w:rFonts w:ascii="Times New Roman" w:eastAsia="Times New Roman" w:hAnsi="Times New Roman" w:cs="Times New Roman"/>
          <w:sz w:val="28"/>
          <w:szCs w:val="28"/>
        </w:rPr>
        <w:t>, 2008. – 238.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Горбушина. О.П. Психологический тренинг. Секреты проведения. СПб</w:t>
      </w:r>
      <w:proofErr w:type="gramStart"/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91C4F">
        <w:rPr>
          <w:rFonts w:ascii="Times New Roman" w:eastAsia="Times New Roman" w:hAnsi="Times New Roman" w:cs="Times New Roman"/>
          <w:sz w:val="28"/>
          <w:szCs w:val="28"/>
        </w:rPr>
        <w:t>Питер, 2008.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1C4F">
        <w:rPr>
          <w:rFonts w:ascii="Times New Roman" w:eastAsia="Times New Roman" w:hAnsi="Times New Roman" w:cs="Times New Roman"/>
          <w:sz w:val="28"/>
          <w:szCs w:val="28"/>
        </w:rPr>
        <w:t>Куртышева</w:t>
      </w:r>
      <w:proofErr w:type="spellEnd"/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, М. А. Как сохранить психологическое здоровье детей / М. А. </w:t>
      </w:r>
      <w:proofErr w:type="spellStart"/>
      <w:r w:rsidRPr="00F91C4F">
        <w:rPr>
          <w:rFonts w:ascii="Times New Roman" w:eastAsia="Times New Roman" w:hAnsi="Times New Roman" w:cs="Times New Roman"/>
          <w:sz w:val="28"/>
          <w:szCs w:val="28"/>
        </w:rPr>
        <w:t>Куртышева</w:t>
      </w:r>
      <w:proofErr w:type="spellEnd"/>
      <w:r w:rsidRPr="00F91C4F">
        <w:rPr>
          <w:rFonts w:ascii="Times New Roman" w:eastAsia="Times New Roman" w:hAnsi="Times New Roman" w:cs="Times New Roman"/>
          <w:sz w:val="28"/>
          <w:szCs w:val="28"/>
        </w:rPr>
        <w:t>. – СПб</w:t>
      </w:r>
      <w:proofErr w:type="gramStart"/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Питер, 2005. - (Практическая психология). – 251 </w:t>
      </w:r>
      <w:proofErr w:type="gramStart"/>
      <w:r w:rsidRPr="00F91C4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91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 психолога </w:t>
      </w:r>
      <w:proofErr w:type="gramStart"/>
      <w:r w:rsidRPr="00F91C4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 взрослыми. Коррекционные приемы и упражнения. – М., 2003.</w:t>
      </w: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 xml:space="preserve">Рогов Е.И. Настольная книга практического психолога в образовании. – М.: </w:t>
      </w:r>
      <w:proofErr w:type="spellStart"/>
      <w:r w:rsidRPr="00F91C4F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F91C4F">
        <w:rPr>
          <w:rFonts w:ascii="Times New Roman" w:eastAsia="Times New Roman" w:hAnsi="Times New Roman" w:cs="Times New Roman"/>
          <w:sz w:val="28"/>
          <w:szCs w:val="28"/>
        </w:rPr>
        <w:t>, 1995.</w:t>
      </w:r>
    </w:p>
    <w:p w:rsid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sz w:val="28"/>
          <w:szCs w:val="28"/>
        </w:rPr>
        <w:t>Интернет-ресурсы. Сайт института новых технологий</w:t>
      </w:r>
    </w:p>
    <w:p w:rsidR="00F91C4F" w:rsidRPr="00F91C4F" w:rsidRDefault="00F91C4F" w:rsidP="00F91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 «Методы воздействия с детьми»</w:t>
      </w:r>
    </w:p>
    <w:p w:rsidR="00F91C4F" w:rsidRPr="00F91C4F" w:rsidRDefault="00F91C4F" w:rsidP="00F91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Уважаемые, педагоги! Предлагаем анкету для самоанализа. Выберите часто используемые Вами перечисленные в таблице методы воздействия на детей.</w:t>
      </w:r>
    </w:p>
    <w:tbl>
      <w:tblPr>
        <w:tblpPr w:leftFromText="180" w:rightFromText="180" w:vertAnchor="text" w:horzAnchor="margin" w:tblpXSpec="center" w:tblpY="87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0"/>
        <w:gridCol w:w="190"/>
        <w:gridCol w:w="190"/>
        <w:gridCol w:w="190"/>
        <w:gridCol w:w="190"/>
        <w:gridCol w:w="205"/>
      </w:tblGrid>
      <w:tr w:rsidR="00E12147" w:rsidRPr="00F91C4F" w:rsidTr="00E12147">
        <w:trPr>
          <w:trHeight w:val="90"/>
          <w:tblCellSpacing w:w="15" w:type="dxa"/>
        </w:trPr>
        <w:tc>
          <w:tcPr>
            <w:tcW w:w="1855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tbl>
            <w:tblPr>
              <w:tblStyle w:val="a6"/>
              <w:tblW w:w="0" w:type="auto"/>
              <w:tblLook w:val="04A0"/>
            </w:tblPr>
            <w:tblGrid>
              <w:gridCol w:w="1800"/>
            </w:tblGrid>
            <w:tr w:rsidR="00E12147" w:rsidTr="008134E6">
              <w:tc>
                <w:tcPr>
                  <w:tcW w:w="1800" w:type="dxa"/>
                  <w:tcBorders>
                    <w:bottom w:val="nil"/>
                  </w:tcBorders>
                </w:tcPr>
                <w:p w:rsidR="00E12147" w:rsidRDefault="00E12147" w:rsidP="00E12147">
                  <w:pPr>
                    <w:framePr w:hSpace="180" w:wrap="around" w:vAnchor="text" w:hAnchor="margin" w:xAlign="center" w:y="875"/>
                    <w:spacing w:before="100" w:beforeAutospacing="1" w:after="100" w:afterAutospacing="1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1C4F" w:rsidRPr="00F91C4F" w:rsidRDefault="00E12147" w:rsidP="00E12147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F91C4F" w:rsidRPr="00F91C4F" w:rsidRDefault="00E12147" w:rsidP="00E12147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F91C4F" w:rsidRPr="00F91C4F" w:rsidRDefault="00E12147" w:rsidP="00E12147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F91C4F" w:rsidRPr="00F91C4F" w:rsidRDefault="00E12147" w:rsidP="00E12147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F91C4F" w:rsidRPr="00F91C4F" w:rsidRDefault="00E12147" w:rsidP="00E12147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F91C4F" w:rsidRPr="00F91C4F" w:rsidRDefault="00E12147" w:rsidP="00E12147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2147" w:rsidRPr="00F91C4F" w:rsidTr="00E12147">
        <w:trPr>
          <w:tblCellSpacing w:w="15" w:type="dxa"/>
        </w:trPr>
        <w:tc>
          <w:tcPr>
            <w:tcW w:w="1855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F91C4F" w:rsidRPr="00F91C4F" w:rsidRDefault="00E12147" w:rsidP="00E12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команда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147" w:rsidRPr="00F91C4F" w:rsidTr="00E12147">
        <w:trPr>
          <w:tblCellSpacing w:w="15" w:type="dxa"/>
        </w:trPr>
        <w:tc>
          <w:tcPr>
            <w:tcW w:w="1855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F91C4F" w:rsidRPr="00F91C4F" w:rsidRDefault="00E12147" w:rsidP="00E12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Предупреждение, угроза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147" w:rsidRPr="00F91C4F" w:rsidTr="00E12147">
        <w:trPr>
          <w:tblCellSpacing w:w="15" w:type="dxa"/>
        </w:trPr>
        <w:tc>
          <w:tcPr>
            <w:tcW w:w="1855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F91C4F" w:rsidRPr="00F91C4F" w:rsidRDefault="00E12147" w:rsidP="00E12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Уговоры, компромисс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147" w:rsidRPr="00F91C4F" w:rsidTr="00E12147">
        <w:trPr>
          <w:tblCellSpacing w:w="15" w:type="dxa"/>
        </w:trPr>
        <w:tc>
          <w:tcPr>
            <w:tcW w:w="1855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F91C4F" w:rsidRPr="00F91C4F" w:rsidRDefault="00E12147" w:rsidP="00E12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Советы, готовые решения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147" w:rsidRPr="00F91C4F" w:rsidTr="00E12147">
        <w:trPr>
          <w:tblCellSpacing w:w="15" w:type="dxa"/>
        </w:trPr>
        <w:tc>
          <w:tcPr>
            <w:tcW w:w="1855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F91C4F" w:rsidRPr="00F91C4F" w:rsidRDefault="00E12147" w:rsidP="00E12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Нотации, поучения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147" w:rsidRPr="00F91C4F" w:rsidTr="00E12147">
        <w:trPr>
          <w:tblCellSpacing w:w="15" w:type="dxa"/>
        </w:trPr>
        <w:tc>
          <w:tcPr>
            <w:tcW w:w="1855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F91C4F" w:rsidRPr="00F91C4F" w:rsidRDefault="00E12147" w:rsidP="00E12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Критика, несогласие, </w:t>
            </w:r>
            <w:proofErr w:type="spellStart"/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пристыживание</w:t>
            </w:r>
            <w:proofErr w:type="spellEnd"/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147" w:rsidRPr="00F91C4F" w:rsidTr="00E12147">
        <w:trPr>
          <w:tblCellSpacing w:w="15" w:type="dxa"/>
        </w:trPr>
        <w:tc>
          <w:tcPr>
            <w:tcW w:w="1855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F91C4F" w:rsidRPr="00F91C4F" w:rsidRDefault="00E12147" w:rsidP="00E12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Похвала, одобрение, согласие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147" w:rsidRPr="00F91C4F" w:rsidTr="00E12147">
        <w:trPr>
          <w:tblCellSpacing w:w="15" w:type="dxa"/>
        </w:trPr>
        <w:tc>
          <w:tcPr>
            <w:tcW w:w="1855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F91C4F" w:rsidRPr="00F91C4F" w:rsidRDefault="00E12147" w:rsidP="00E12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Насмешка, обзывание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147" w:rsidRPr="00F91C4F" w:rsidTr="00E12147">
        <w:trPr>
          <w:tblCellSpacing w:w="15" w:type="dxa"/>
        </w:trPr>
        <w:tc>
          <w:tcPr>
            <w:tcW w:w="1855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F91C4F" w:rsidRPr="00F91C4F" w:rsidRDefault="00E12147" w:rsidP="00E12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поведения, интерпретация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147" w:rsidRPr="00F91C4F" w:rsidTr="00E12147">
        <w:trPr>
          <w:tblCellSpacing w:w="15" w:type="dxa"/>
        </w:trPr>
        <w:tc>
          <w:tcPr>
            <w:tcW w:w="1855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F91C4F" w:rsidRPr="00F91C4F" w:rsidRDefault="00E12147" w:rsidP="00E12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Утешение, поддержка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147" w:rsidRPr="00F91C4F" w:rsidTr="00E12147">
        <w:trPr>
          <w:tblCellSpacing w:w="15" w:type="dxa"/>
        </w:trPr>
        <w:tc>
          <w:tcPr>
            <w:tcW w:w="1855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F91C4F" w:rsidRPr="00F91C4F" w:rsidRDefault="00E12147" w:rsidP="00E12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Допытывание, вопросы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2147" w:rsidRPr="00F91C4F" w:rsidTr="00E12147">
        <w:trPr>
          <w:tblCellSpacing w:w="15" w:type="dxa"/>
        </w:trPr>
        <w:tc>
          <w:tcPr>
            <w:tcW w:w="1855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F91C4F" w:rsidRPr="00F91C4F" w:rsidRDefault="00E12147" w:rsidP="00E12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в шутку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hideMark/>
          </w:tcPr>
          <w:p w:rsidR="00E12147" w:rsidRPr="00F91C4F" w:rsidRDefault="00E12147" w:rsidP="00E1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91C4F" w:rsidRPr="00F91C4F" w:rsidRDefault="00F91C4F" w:rsidP="00F91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C4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в баллах степень их использования: всегда – 1,часто – 2, редко – 3, в исключительных случаях – 4, никогда – 5.</w:t>
      </w:r>
    </w:p>
    <w:p w:rsidR="00F91C4F" w:rsidRDefault="00F91C4F" w:rsidP="00F91C4F">
      <w:pPr>
        <w:shd w:val="clear" w:color="auto" w:fill="FFFFFF"/>
        <w:spacing w:after="38" w:line="240" w:lineRule="auto"/>
        <w:rPr>
          <w:rFonts w:ascii="Verdana" w:eastAsia="Times New Roman" w:hAnsi="Verdana" w:cs="Times New Roman"/>
          <w:color w:val="000000"/>
          <w:sz w:val="10"/>
          <w:szCs w:val="10"/>
        </w:rPr>
      </w:pPr>
    </w:p>
    <w:tbl>
      <w:tblPr>
        <w:tblpPr w:leftFromText="180" w:rightFromText="180" w:vertAnchor="text" w:tblpX="-19" w:tblpY="-8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3"/>
      </w:tblGrid>
      <w:tr w:rsidR="00F91C4F" w:rsidTr="00F91C4F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023" w:type="dxa"/>
            <w:tcBorders>
              <w:top w:val="nil"/>
              <w:bottom w:val="nil"/>
            </w:tcBorders>
          </w:tcPr>
          <w:p w:rsidR="00F91C4F" w:rsidRDefault="00F91C4F" w:rsidP="00F91C4F">
            <w:pPr>
              <w:spacing w:after="38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</w:p>
        </w:tc>
      </w:tr>
    </w:tbl>
    <w:p w:rsidR="00F91C4F" w:rsidRPr="00F91C4F" w:rsidRDefault="00F91C4F" w:rsidP="00F91C4F">
      <w:pPr>
        <w:shd w:val="clear" w:color="auto" w:fill="FFFFFF"/>
        <w:spacing w:after="38" w:line="240" w:lineRule="auto"/>
        <w:rPr>
          <w:rFonts w:ascii="Verdana" w:eastAsia="Times New Roman" w:hAnsi="Verdana" w:cs="Times New Roman"/>
          <w:color w:val="000000"/>
          <w:sz w:val="10"/>
          <w:szCs w:val="10"/>
        </w:rPr>
      </w:pPr>
    </w:p>
    <w:p w:rsidR="00F91C4F" w:rsidRPr="00F91C4F" w:rsidRDefault="00F91C4F" w:rsidP="00F91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D41DB" w:rsidRPr="00F91C4F" w:rsidRDefault="00ED41DB" w:rsidP="00F91C4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D41DB" w:rsidRPr="00F9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F91C4F"/>
    <w:rsid w:val="00E12147"/>
    <w:rsid w:val="00ED41DB"/>
    <w:rsid w:val="00F9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1C4F"/>
  </w:style>
  <w:style w:type="character" w:styleId="a4">
    <w:name w:val="Hyperlink"/>
    <w:basedOn w:val="a0"/>
    <w:uiPriority w:val="99"/>
    <w:semiHidden/>
    <w:unhideWhenUsed/>
    <w:rsid w:val="00F91C4F"/>
    <w:rPr>
      <w:color w:val="0000FF"/>
      <w:u w:val="single"/>
    </w:rPr>
  </w:style>
  <w:style w:type="paragraph" w:styleId="a5">
    <w:name w:val="No Spacing"/>
    <w:uiPriority w:val="1"/>
    <w:qFormat/>
    <w:rsid w:val="00F91C4F"/>
    <w:pPr>
      <w:spacing w:after="0" w:line="240" w:lineRule="auto"/>
    </w:pPr>
  </w:style>
  <w:style w:type="table" w:styleId="a6">
    <w:name w:val="Table Grid"/>
    <w:basedOn w:val="a1"/>
    <w:uiPriority w:val="59"/>
    <w:rsid w:val="00E12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5558">
          <w:marLeft w:val="0"/>
          <w:marRight w:val="0"/>
          <w:marTop w:val="0"/>
          <w:marBottom w:val="38"/>
          <w:divBdr>
            <w:top w:val="single" w:sz="2" w:space="6" w:color="E0E0E0"/>
            <w:left w:val="single" w:sz="2" w:space="6" w:color="E0E0E0"/>
            <w:bottom w:val="single" w:sz="2" w:space="6" w:color="E0E0E0"/>
            <w:right w:val="single" w:sz="2" w:space="6" w:color="E0E0E0"/>
          </w:divBdr>
          <w:divsChild>
            <w:div w:id="738652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2180-D3DD-4924-88EA-9545DA03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2021-12-06T09:38:00Z</dcterms:created>
  <dcterms:modified xsi:type="dcterms:W3CDTF">2021-12-06T09:51:00Z</dcterms:modified>
</cp:coreProperties>
</file>